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97" w:rsidRDefault="00834894">
      <w:pPr>
        <w:tabs>
          <w:tab w:val="left" w:pos="8220"/>
        </w:tabs>
        <w:jc w:val="center"/>
        <w:rPr>
          <w:b/>
          <w:sz w:val="30"/>
          <w:szCs w:val="30"/>
        </w:rPr>
      </w:pPr>
      <w:r>
        <w:rPr>
          <w:noProof/>
          <w:lang w:val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0</wp:posOffset>
            </wp:positionV>
            <wp:extent cx="1202690" cy="9620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7303770</wp:posOffset>
            </wp:positionH>
            <wp:positionV relativeFrom="paragraph">
              <wp:posOffset>95250</wp:posOffset>
            </wp:positionV>
            <wp:extent cx="1782445" cy="666750"/>
            <wp:effectExtent l="0" t="0" r="0" b="0"/>
            <wp:wrapSquare wrapText="bothSides"/>
            <wp:docPr id="2" name="Picture 2" descr="icoon_UGent_LW_NL_RGB_2400_k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on_UGent_LW_NL_RGB_2400_kle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894" w:rsidRDefault="00834894">
      <w:pPr>
        <w:tabs>
          <w:tab w:val="left" w:pos="8220"/>
        </w:tabs>
        <w:jc w:val="center"/>
        <w:rPr>
          <w:b/>
          <w:sz w:val="30"/>
          <w:szCs w:val="30"/>
        </w:rPr>
      </w:pPr>
    </w:p>
    <w:p w:rsidR="00834894" w:rsidRDefault="00834894">
      <w:pPr>
        <w:tabs>
          <w:tab w:val="left" w:pos="8220"/>
        </w:tabs>
        <w:jc w:val="center"/>
        <w:rPr>
          <w:b/>
          <w:sz w:val="30"/>
          <w:szCs w:val="30"/>
        </w:rPr>
      </w:pPr>
    </w:p>
    <w:p w:rsidR="00834894" w:rsidRDefault="00834894" w:rsidP="00834894">
      <w:pPr>
        <w:tabs>
          <w:tab w:val="left" w:pos="8220"/>
        </w:tabs>
        <w:jc w:val="center"/>
        <w:rPr>
          <w:b/>
          <w:sz w:val="30"/>
          <w:szCs w:val="30"/>
        </w:rPr>
      </w:pPr>
    </w:p>
    <w:p w:rsidR="00834894" w:rsidRDefault="00834894" w:rsidP="00834894">
      <w:pPr>
        <w:tabs>
          <w:tab w:val="left" w:pos="8220"/>
        </w:tabs>
        <w:jc w:val="center"/>
        <w:rPr>
          <w:b/>
          <w:sz w:val="30"/>
          <w:szCs w:val="30"/>
        </w:rPr>
      </w:pPr>
    </w:p>
    <w:p w:rsidR="00834894" w:rsidRDefault="00834894" w:rsidP="00834894">
      <w:pPr>
        <w:tabs>
          <w:tab w:val="left" w:pos="822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Oude Grieken – Jonge Helden</w:t>
      </w:r>
    </w:p>
    <w:p w:rsidR="00834894" w:rsidRDefault="00834894" w:rsidP="00834894">
      <w:pPr>
        <w:tabs>
          <w:tab w:val="left" w:pos="822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Les 5</w:t>
      </w:r>
    </w:p>
    <w:p w:rsidR="00C54697" w:rsidRDefault="00C54697">
      <w:pPr>
        <w:rPr>
          <w:u w:val="single"/>
        </w:rPr>
      </w:pPr>
    </w:p>
    <w:p w:rsidR="00C54697" w:rsidRDefault="0019162C">
      <w:pPr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LESONDERWERP</w:t>
      </w:r>
    </w:p>
    <w:p w:rsidR="00C54697" w:rsidRDefault="00C54697">
      <w:pPr>
        <w:rPr>
          <w:u w:val="single"/>
        </w:rPr>
      </w:pPr>
    </w:p>
    <w:p w:rsidR="00C54697" w:rsidRDefault="001916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thema: </w:t>
      </w:r>
      <w:r>
        <w:t>orakel van Delphi + een Grieks feestmaal</w:t>
      </w:r>
    </w:p>
    <w:p w:rsidR="00C54697" w:rsidRDefault="0019162C" w:rsidP="008348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taal: herhaling van </w:t>
      </w:r>
      <w:r>
        <w:t>reeds geleerde grammatica en woordenschat</w:t>
      </w:r>
    </w:p>
    <w:p w:rsidR="00834894" w:rsidRDefault="00834894" w:rsidP="00834894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C54697" w:rsidRDefault="0019162C">
      <w:pPr>
        <w:numPr>
          <w:ilvl w:val="0"/>
          <w:numId w:val="4"/>
        </w:numPr>
        <w:rPr>
          <w:b/>
        </w:rPr>
      </w:pPr>
      <w:r>
        <w:rPr>
          <w:b/>
          <w:u w:val="single"/>
        </w:rPr>
        <w:t>LEERPLANDOELSTELLINGEN + NUMMERS LEERPLAN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t>Nederlands, Interculturele gerichtheid</w:t>
      </w:r>
    </w:p>
    <w:p w:rsidR="00C54697" w:rsidRDefault="0019162C">
      <w:pPr>
        <w:rPr>
          <w:b/>
        </w:rPr>
      </w:pPr>
      <w:r>
        <w:t>NED IC 3 De leerlingen verwerven enige kennis over de diversiteit in het culturele erfgoed met een talige component en krijgen er waardering voor.</w:t>
      </w:r>
    </w:p>
    <w:p w:rsidR="00C54697" w:rsidRDefault="0019162C">
      <w:r>
        <w:t>NED IC 3.1 Enige kennis hebben over de diversiteit in het culturele er</w:t>
      </w:r>
      <w:r>
        <w:t xml:space="preserve">fgoed met een talige component zoals naamgeving, verhalen, liederen, gedichten, taal-gewoonten …  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t>Nederlands, Taalbeschouwing</w:t>
      </w:r>
    </w:p>
    <w:p w:rsidR="00C54697" w:rsidRDefault="0019162C">
      <w:r>
        <w:t>NED TB 6  De leerlingen kunnen op hun niveau nadenken over klanken en daarbij taalbeschouwelijke termen gebruiken.</w:t>
      </w:r>
    </w:p>
    <w:p w:rsidR="00C54697" w:rsidRDefault="0019162C">
      <w:pPr>
        <w:rPr>
          <w:b/>
        </w:rPr>
      </w:pPr>
      <w:r>
        <w:t>NED TB 9 De l</w:t>
      </w:r>
      <w:r>
        <w:t>eerlingen kunnen op hun niveau nadenken over woorden en daarbij taalbeschouwelijke termen gebruiken.</w:t>
      </w:r>
    </w:p>
    <w:tbl>
      <w:tblPr>
        <w:tblStyle w:val="ad"/>
        <w:tblW w:w="14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70"/>
      </w:tblGrid>
      <w:tr w:rsidR="00C54697">
        <w:tc>
          <w:tcPr>
            <w:tcW w:w="14570" w:type="dxa"/>
          </w:tcPr>
          <w:p w:rsidR="00C54697" w:rsidRDefault="0019162C">
            <w:pPr>
              <w:rPr>
                <w:b/>
              </w:rPr>
            </w:pPr>
            <w:r>
              <w:t>NED TB 13 De leerlingen kunnen op hun niveau nadenken over werkwoorden en daarbij taalbeschouwelijke termen gebruiken.</w:t>
            </w:r>
          </w:p>
        </w:tc>
      </w:tr>
    </w:tbl>
    <w:p w:rsidR="00C54697" w:rsidRDefault="0019162C">
      <w:r>
        <w:t>NED TB 14 De leerlingen kunnen op hun niveau nadenken over zinnen en daarbij taalbeschouwelijke termen gebruiken.</w:t>
      </w:r>
    </w:p>
    <w:p w:rsidR="00C54697" w:rsidRDefault="0019162C">
      <w:r>
        <w:t xml:space="preserve">NED TB 29 De leerlingen tonen bij het nadenken over het taalsysteem interesse in en respect voor de persoon van de ander, en voor de eigen en </w:t>
      </w:r>
      <w:r>
        <w:t>andermans cultuur.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t>Wereldoriëntatie, Mens en Tijd</w:t>
      </w:r>
    </w:p>
    <w:p w:rsidR="00C54697" w:rsidRDefault="0019162C">
      <w:r>
        <w:t>WO TI 8.12 Kinderen zien in dat mensen, dieren, planten, objecten, opvattingen, structuren ...  evolueren in de tijd. </w:t>
      </w:r>
    </w:p>
    <w:p w:rsidR="00C54697" w:rsidRDefault="0019162C">
      <w:r>
        <w:t>WO TI 8.14 Kinderen beseffen dat er naast een heden, ook een verleden en een toekomst zijn.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t>Wereldoriëntatie, Mens en Ruimte</w:t>
      </w:r>
    </w:p>
    <w:p w:rsidR="00C54697" w:rsidRDefault="0019162C">
      <w:r>
        <w:t>WO RU 9.10 Kinderen kunnen plaatsen en gebeurtenissen waar ze kennis mee maken vlot op een passende kaart of plattegrond terugvind</w:t>
      </w:r>
      <w:r>
        <w:t xml:space="preserve">en.                           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lastRenderedPageBreak/>
        <w:t>Wereldoriëntatie, Mens en medemens</w:t>
      </w:r>
    </w:p>
    <w:p w:rsidR="00C54697" w:rsidRDefault="0019162C">
      <w:r>
        <w:t>WO ME 4.2 Kinderen ontwikkelen vertrouwen in eigen mogelijkheden.</w:t>
      </w:r>
    </w:p>
    <w:p w:rsidR="00C54697" w:rsidRDefault="0019162C">
      <w:r>
        <w:t>WO ME 4.7 Kinderen kunnen respect en waardering opbrengen.</w:t>
      </w:r>
    </w:p>
    <w:p w:rsidR="00C54697" w:rsidRDefault="00C54697"/>
    <w:p w:rsidR="00C54697" w:rsidRDefault="0019162C">
      <w:pPr>
        <w:rPr>
          <w:b/>
        </w:rPr>
      </w:pPr>
      <w:r>
        <w:rPr>
          <w:b/>
        </w:rPr>
        <w:t>Wereldoriëntatie, Overkoepelende doelstellingen</w:t>
      </w:r>
    </w:p>
    <w:p w:rsidR="00C54697" w:rsidRDefault="0019162C">
      <w:r>
        <w:t>WO DO 0.1 Kinde</w:t>
      </w:r>
      <w:r>
        <w:t>ren willen meer te weten komen over de wereld in al zijn dimensies, hier en elders, vroeger en nu.</w:t>
      </w:r>
    </w:p>
    <w:p w:rsidR="00C54697" w:rsidRDefault="0019162C">
      <w:r>
        <w:t>WO DO 0.2 Kinderen uiten hun verwondering over het (on)(</w:t>
      </w:r>
      <w:proofErr w:type="spellStart"/>
      <w:r>
        <w:t>be</w:t>
      </w:r>
      <w:proofErr w:type="spellEnd"/>
      <w:r>
        <w:t>)grijpbare, het goede, het mooie, het verrassende, het mysterieuze… in de wereld.</w:t>
      </w:r>
    </w:p>
    <w:p w:rsidR="00C54697" w:rsidRDefault="00C54697"/>
    <w:p w:rsidR="00C54697" w:rsidRDefault="0019162C">
      <w:pPr>
        <w:numPr>
          <w:ilvl w:val="0"/>
          <w:numId w:val="4"/>
        </w:numPr>
        <w:ind w:left="0" w:firstLine="0"/>
        <w:rPr>
          <w:b/>
          <w:u w:val="single"/>
        </w:rPr>
      </w:pPr>
      <w:bookmarkStart w:id="0" w:name="_heading=h.1fob9te" w:colFirst="0" w:colLast="0"/>
      <w:bookmarkEnd w:id="0"/>
      <w:r>
        <w:rPr>
          <w:b/>
          <w:u w:val="single"/>
        </w:rPr>
        <w:t>LESPLAN</w:t>
      </w:r>
      <w:r>
        <w:rPr>
          <w:b/>
        </w:rPr>
        <w:t xml:space="preserve"> </w:t>
      </w:r>
    </w:p>
    <w:p w:rsidR="00C54697" w:rsidRDefault="00C54697">
      <w:pPr>
        <w:rPr>
          <w:u w:val="single"/>
        </w:rPr>
      </w:pPr>
    </w:p>
    <w:tbl>
      <w:tblPr>
        <w:tblStyle w:val="af1"/>
        <w:tblW w:w="1500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3827"/>
        <w:gridCol w:w="7513"/>
        <w:gridCol w:w="992"/>
      </w:tblGrid>
      <w:tr w:rsidR="00C54697">
        <w:tc>
          <w:tcPr>
            <w:tcW w:w="2671" w:type="dxa"/>
            <w:shd w:val="clear" w:color="auto" w:fill="CCCCCC"/>
          </w:tcPr>
          <w:p w:rsidR="00C54697" w:rsidRDefault="0019162C">
            <w:pPr>
              <w:pStyle w:val="Kop2"/>
              <w:jc w:val="center"/>
            </w:pPr>
            <w:r>
              <w:t>LESDOELEN</w:t>
            </w:r>
          </w:p>
        </w:tc>
        <w:tc>
          <w:tcPr>
            <w:tcW w:w="3827" w:type="dxa"/>
            <w:shd w:val="clear" w:color="auto" w:fill="CCCCCC"/>
          </w:tcPr>
          <w:p w:rsidR="00C54697" w:rsidRDefault="0019162C">
            <w:pPr>
              <w:pStyle w:val="Kop3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LEERINHOUD</w:t>
            </w:r>
          </w:p>
        </w:tc>
        <w:tc>
          <w:tcPr>
            <w:tcW w:w="7513" w:type="dxa"/>
            <w:shd w:val="clear" w:color="auto" w:fill="CCCCCC"/>
          </w:tcPr>
          <w:p w:rsidR="00C54697" w:rsidRDefault="0019162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WERKVORMEN - MEDIA - ORGANISATIE</w:t>
            </w:r>
          </w:p>
        </w:tc>
        <w:tc>
          <w:tcPr>
            <w:tcW w:w="992" w:type="dxa"/>
            <w:shd w:val="clear" w:color="auto" w:fill="CCCCCC"/>
          </w:tcPr>
          <w:p w:rsidR="00C54697" w:rsidRDefault="0019162C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TIJD</w:t>
            </w:r>
          </w:p>
        </w:tc>
      </w:tr>
      <w:tr w:rsidR="00C54697">
        <w:trPr>
          <w:trHeight w:val="1148"/>
        </w:trPr>
        <w:tc>
          <w:tcPr>
            <w:tcW w:w="2671" w:type="dxa"/>
          </w:tcPr>
          <w:p w:rsidR="00C54697" w:rsidRDefault="001916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Lesbegin</w:t>
            </w: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bookmarkStart w:id="1" w:name="_heading=h.30j0zll" w:colFirst="0" w:colLast="0"/>
            <w:bookmarkEnd w:id="1"/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introductie</w:t>
            </w:r>
          </w:p>
        </w:tc>
        <w:tc>
          <w:tcPr>
            <w:tcW w:w="7513" w:type="dxa"/>
          </w:tcPr>
          <w:p w:rsidR="00C54697" w:rsidRDefault="00C54697">
            <w:pPr>
              <w:spacing w:after="120"/>
            </w:pPr>
          </w:p>
          <w:p w:rsidR="00C54697" w:rsidRDefault="0019162C">
            <w:pPr>
              <w:numPr>
                <w:ilvl w:val="0"/>
                <w:numId w:val="3"/>
              </w:numPr>
            </w:pPr>
            <w:r>
              <w:t>Leerkrachten verwelkomen de leerlingen</w:t>
            </w:r>
          </w:p>
          <w:p w:rsidR="00C54697" w:rsidRDefault="0019162C">
            <w:pPr>
              <w:numPr>
                <w:ilvl w:val="0"/>
                <w:numId w:val="3"/>
              </w:numPr>
            </w:pPr>
            <w:r>
              <w:t>Oefeningen 1 en 3 van het huiswerk van les 4 worden klassikaal overlopen</w:t>
            </w:r>
          </w:p>
          <w:p w:rsidR="00C54697" w:rsidRDefault="0019162C">
            <w:pPr>
              <w:numPr>
                <w:ilvl w:val="0"/>
                <w:numId w:val="3"/>
              </w:numPr>
            </w:pPr>
            <w:r>
              <w:t>Het huiswerk van les 3 wordt verbeterd terug uitgedeeld.</w:t>
            </w:r>
          </w:p>
          <w:p w:rsidR="00C54697" w:rsidRDefault="00C54697">
            <w:pPr>
              <w:ind w:left="720"/>
            </w:pP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15 min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1916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Lesuitwerking</w:t>
            </w:r>
          </w:p>
          <w:p w:rsidR="00C54697" w:rsidRDefault="0019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 leerlingen zien dat de toekomst willen weten iets van alle culturen is, en plaatsen het orakel van Delphi in deze lijn.</w:t>
            </w: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54697" w:rsidRDefault="00191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 leerlingen kunnen zich een visuele voorstelling maken van het orakel van Delphi.</w:t>
            </w: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orakel van Delphi</w:t>
            </w:r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 xml:space="preserve">Media: </w:t>
            </w:r>
            <w:proofErr w:type="spellStart"/>
            <w:r>
              <w:t>powerpoint</w:t>
            </w:r>
            <w:proofErr w:type="spellEnd"/>
            <w:r>
              <w:t xml:space="preserve"> + video</w:t>
            </w:r>
          </w:p>
          <w:p w:rsidR="00C54697" w:rsidRDefault="0019162C">
            <w:pPr>
              <w:spacing w:after="120"/>
            </w:pPr>
            <w:r>
              <w:t>Werkvorm: OLG</w:t>
            </w:r>
          </w:p>
          <w:p w:rsidR="00C54697" w:rsidRDefault="0019162C">
            <w:pPr>
              <w:numPr>
                <w:ilvl w:val="0"/>
                <w:numId w:val="10"/>
              </w:numPr>
              <w:spacing w:after="120"/>
              <w:jc w:val="both"/>
            </w:pPr>
            <w:r>
              <w:t>De leerlingen brainstormen over ‘toekomst voorspellen’</w:t>
            </w:r>
          </w:p>
          <w:p w:rsidR="00C54697" w:rsidRDefault="0019162C">
            <w:pPr>
              <w:numPr>
                <w:ilvl w:val="0"/>
                <w:numId w:val="10"/>
              </w:numPr>
              <w:spacing w:after="120"/>
              <w:jc w:val="both"/>
            </w:pPr>
            <w:r>
              <w:t>De leerlingen bekijken en bespreken een filmpje over orak</w:t>
            </w:r>
            <w:r>
              <w:t>el van Delphi</w:t>
            </w:r>
          </w:p>
          <w:p w:rsidR="00C54697" w:rsidRDefault="00C54697">
            <w:pPr>
              <w:spacing w:after="120"/>
              <w:rPr>
                <w:i/>
              </w:rPr>
            </w:pP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10 min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19162C">
            <w:r>
              <w:t>De leerlingen frissen hun kennis uit de vorige lessen op.</w:t>
            </w: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Bordspel</w:t>
            </w:r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>Media: bordspel</w:t>
            </w:r>
          </w:p>
          <w:p w:rsidR="00C54697" w:rsidRDefault="0019162C">
            <w:pPr>
              <w:spacing w:after="120"/>
            </w:pPr>
            <w:r>
              <w:t>Werkvorm: spel in groep</w:t>
            </w:r>
          </w:p>
          <w:p w:rsidR="00C54697" w:rsidRDefault="0019162C">
            <w:pPr>
              <w:numPr>
                <w:ilvl w:val="0"/>
                <w:numId w:val="12"/>
              </w:numPr>
              <w:spacing w:after="120"/>
            </w:pPr>
            <w:r>
              <w:t>Leerlingen spelen een bordspel, waarbij ze geregeld vragen moeten beantwoorden uit voorgaande lessen.</w:t>
            </w: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30 min.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19162C">
            <w:r>
              <w:lastRenderedPageBreak/>
              <w:t>De leerlingen zien in dat orakelspreuken niet altijd duidelijk zijn.</w:t>
            </w: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 xml:space="preserve">een orakelspreuk: koning </w:t>
            </w:r>
            <w:proofErr w:type="spellStart"/>
            <w:r>
              <w:t>Kroisos</w:t>
            </w:r>
            <w:proofErr w:type="spellEnd"/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 xml:space="preserve">Media: </w:t>
            </w:r>
            <w:proofErr w:type="spellStart"/>
            <w:r>
              <w:t>powerpoint</w:t>
            </w:r>
            <w:proofErr w:type="spellEnd"/>
            <w:r>
              <w:t xml:space="preserve"> + orakelkaartjes uit bordspel</w:t>
            </w:r>
          </w:p>
          <w:p w:rsidR="00C54697" w:rsidRDefault="0019162C">
            <w:pPr>
              <w:spacing w:after="120"/>
            </w:pPr>
            <w:r>
              <w:t>Werkvorm: DOC + groepswerk</w:t>
            </w:r>
          </w:p>
          <w:p w:rsidR="00C54697" w:rsidRDefault="0019162C">
            <w:pPr>
              <w:numPr>
                <w:ilvl w:val="0"/>
                <w:numId w:val="15"/>
              </w:numPr>
            </w:pPr>
            <w:r>
              <w:t>Leerkrachten vertellen historische context</w:t>
            </w:r>
          </w:p>
          <w:p w:rsidR="00C54697" w:rsidRDefault="0019162C">
            <w:pPr>
              <w:numPr>
                <w:ilvl w:val="0"/>
                <w:numId w:val="15"/>
              </w:numPr>
            </w:pPr>
            <w:r>
              <w:t>Leerlingen puzzelen per groepje met de verschillende woorden op de orakelkaartjes</w:t>
            </w:r>
          </w:p>
          <w:p w:rsidR="00C54697" w:rsidRDefault="0019162C">
            <w:pPr>
              <w:numPr>
                <w:ilvl w:val="0"/>
                <w:numId w:val="15"/>
              </w:numPr>
              <w:spacing w:after="120"/>
            </w:pPr>
            <w:r>
              <w:t>Leerkrachten vertellen afloop</w:t>
            </w: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5 min.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19162C">
            <w:r>
              <w:t>De leerlingen reflecteren over welke voedingsmiddelen voor Oude Grieken al voorhanden zouden zijn.</w:t>
            </w: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ingrediënten feestmaal</w:t>
            </w:r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 xml:space="preserve">Media: </w:t>
            </w:r>
            <w:proofErr w:type="spellStart"/>
            <w:r>
              <w:t>powerpo</w:t>
            </w:r>
            <w:r>
              <w:t>int</w:t>
            </w:r>
            <w:proofErr w:type="spellEnd"/>
            <w:r>
              <w:t xml:space="preserve"> + groen/rood kaartjes + ingrediënten feestmaal</w:t>
            </w:r>
          </w:p>
          <w:p w:rsidR="00C54697" w:rsidRDefault="0019162C">
            <w:pPr>
              <w:spacing w:after="120"/>
            </w:pPr>
            <w:r>
              <w:t>Werkvorm: OLG</w:t>
            </w:r>
          </w:p>
          <w:p w:rsidR="00C54697" w:rsidRDefault="0019162C">
            <w:pPr>
              <w:numPr>
                <w:ilvl w:val="0"/>
                <w:numId w:val="13"/>
              </w:numPr>
            </w:pPr>
            <w:r>
              <w:t>de leerlingen zetten hun bank in één of twee lange tafels</w:t>
            </w:r>
          </w:p>
          <w:p w:rsidR="00C54697" w:rsidRDefault="0019162C">
            <w:pPr>
              <w:numPr>
                <w:ilvl w:val="0"/>
                <w:numId w:val="13"/>
              </w:numPr>
            </w:pPr>
            <w:r>
              <w:t>de leerlingen gokken of bepaalde soorten voeding/drank al bij de Grieken bestonden</w:t>
            </w:r>
          </w:p>
          <w:p w:rsidR="00C54697" w:rsidRDefault="0019162C">
            <w:pPr>
              <w:numPr>
                <w:ilvl w:val="0"/>
                <w:numId w:val="13"/>
              </w:numPr>
              <w:spacing w:after="120"/>
            </w:pPr>
            <w:r>
              <w:t>intussen dekken de andere leerkrachten de tafel (of eventueel enkele leerlingen)</w:t>
            </w:r>
          </w:p>
          <w:p w:rsidR="00C54697" w:rsidRDefault="00C54697">
            <w:pPr>
              <w:spacing w:after="120"/>
            </w:pP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5 min.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19162C">
            <w:r>
              <w:t>De leerlingen proeven Grieks voedsel.</w:t>
            </w:r>
          </w:p>
          <w:p w:rsidR="00C54697" w:rsidRDefault="00C54697"/>
          <w:p w:rsidR="00C54697" w:rsidRDefault="0019162C">
            <w:r>
              <w:t>De leerlingen gebruiken Griekse woordenschat op een creatieve manier.</w:t>
            </w: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feestmaal + schrijfopdracht</w:t>
            </w:r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>Media: ingrediënten feestmaal</w:t>
            </w:r>
            <w:r>
              <w:t xml:space="preserve"> + lijst woorden</w:t>
            </w:r>
          </w:p>
          <w:p w:rsidR="00C54697" w:rsidRDefault="0019162C">
            <w:pPr>
              <w:spacing w:after="120"/>
            </w:pPr>
            <w:r>
              <w:t>Werkvorm: zelfstandig werk</w:t>
            </w:r>
          </w:p>
          <w:p w:rsidR="00C54697" w:rsidRDefault="0019162C">
            <w:pPr>
              <w:numPr>
                <w:ilvl w:val="0"/>
                <w:numId w:val="16"/>
              </w:numPr>
            </w:pPr>
            <w:r>
              <w:t>terwijl de leerlingen mogen eten, schrijven ze een tekstje over zichzelf met de Griekse woordjes die ze hebben geleerd. Ze schrijven minstens vijf zinnen, maar mogen langer als ze willen.</w:t>
            </w:r>
          </w:p>
          <w:p w:rsidR="00C54697" w:rsidRDefault="0019162C">
            <w:pPr>
              <w:numPr>
                <w:ilvl w:val="0"/>
                <w:numId w:val="16"/>
              </w:numPr>
              <w:spacing w:after="120"/>
            </w:pPr>
            <w:r>
              <w:t>Degenen die willen kunnen de sirtaki dansen.</w:t>
            </w: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20 min.</w:t>
            </w:r>
          </w:p>
        </w:tc>
      </w:tr>
      <w:tr w:rsidR="00C54697">
        <w:trPr>
          <w:trHeight w:val="966"/>
        </w:trPr>
        <w:tc>
          <w:tcPr>
            <w:tcW w:w="2671" w:type="dxa"/>
          </w:tcPr>
          <w:p w:rsidR="00C54697" w:rsidRDefault="00C54697">
            <w:pPr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C54697" w:rsidRDefault="0019162C">
            <w:pPr>
              <w:numPr>
                <w:ilvl w:val="0"/>
                <w:numId w:val="1"/>
              </w:numPr>
            </w:pPr>
            <w:r>
              <w:t>afsluiting</w:t>
            </w:r>
          </w:p>
        </w:tc>
        <w:tc>
          <w:tcPr>
            <w:tcW w:w="7513" w:type="dxa"/>
          </w:tcPr>
          <w:p w:rsidR="00C54697" w:rsidRDefault="0019162C">
            <w:pPr>
              <w:spacing w:after="120"/>
            </w:pPr>
            <w:r>
              <w:t>Media: diploma’s</w:t>
            </w:r>
          </w:p>
          <w:p w:rsidR="00C54697" w:rsidRDefault="0019162C">
            <w:pPr>
              <w:numPr>
                <w:ilvl w:val="0"/>
                <w:numId w:val="5"/>
              </w:numPr>
            </w:pPr>
            <w:r>
              <w:t>De leerkrachten bedanken de leerlingen voor hun enthousiasme en reiken aan elke leerling een diploma uit.</w:t>
            </w:r>
          </w:p>
          <w:p w:rsidR="00C54697" w:rsidRDefault="0019162C">
            <w:pPr>
              <w:numPr>
                <w:ilvl w:val="0"/>
                <w:numId w:val="5"/>
              </w:numPr>
              <w:spacing w:after="120"/>
            </w:pPr>
            <w:r>
              <w:t>De leerlingen en leerkrachten ruimen samen de tafel af en zetten de</w:t>
            </w:r>
            <w:r>
              <w:t xml:space="preserve"> banken terug op hun oorspronkelijke plaats. </w:t>
            </w:r>
          </w:p>
        </w:tc>
        <w:tc>
          <w:tcPr>
            <w:tcW w:w="992" w:type="dxa"/>
          </w:tcPr>
          <w:p w:rsidR="00C54697" w:rsidRDefault="0019162C">
            <w:pPr>
              <w:spacing w:after="120"/>
            </w:pPr>
            <w:r>
              <w:t>5 min.</w:t>
            </w:r>
          </w:p>
        </w:tc>
      </w:tr>
    </w:tbl>
    <w:p w:rsidR="00C54697" w:rsidRDefault="00C54697">
      <w:pPr>
        <w:rPr>
          <w:u w:val="single"/>
        </w:rPr>
      </w:pPr>
    </w:p>
    <w:tbl>
      <w:tblPr>
        <w:tblStyle w:val="af2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6"/>
      </w:tblGrid>
      <w:tr w:rsidR="00C54697">
        <w:tc>
          <w:tcPr>
            <w:tcW w:w="1459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C54697" w:rsidRDefault="00C54697">
            <w:pPr>
              <w:pStyle w:val="Kop3"/>
              <w:numPr>
                <w:ilvl w:val="1"/>
                <w:numId w:val="4"/>
              </w:numPr>
              <w:spacing w:before="60" w:after="60"/>
              <w:rPr>
                <w:sz w:val="22"/>
              </w:rPr>
            </w:pPr>
          </w:p>
        </w:tc>
      </w:tr>
      <w:tr w:rsidR="00C54697">
        <w:tc>
          <w:tcPr>
            <w:tcW w:w="1459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4697" w:rsidRDefault="00C54697"/>
        </w:tc>
      </w:tr>
      <w:tr w:rsidR="00C54697">
        <w:tc>
          <w:tcPr>
            <w:tcW w:w="1459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C54697" w:rsidRDefault="0019162C">
            <w:pPr>
              <w:pStyle w:val="Kop3"/>
              <w:numPr>
                <w:ilvl w:val="0"/>
                <w:numId w:val="4"/>
              </w:numPr>
              <w:spacing w:before="60" w:after="60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MATERIAAL</w:t>
            </w:r>
          </w:p>
        </w:tc>
      </w:tr>
      <w:tr w:rsidR="00C54697">
        <w:tc>
          <w:tcPr>
            <w:tcW w:w="1459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Powerpoint</w:t>
            </w:r>
            <w:proofErr w:type="spellEnd"/>
            <w:r>
              <w:t xml:space="preserve"> 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educatief filmpje </w:t>
            </w:r>
            <w:proofErr w:type="spellStart"/>
            <w:r>
              <w:t>schooltv</w:t>
            </w:r>
            <w:proofErr w:type="spellEnd"/>
            <w:r>
              <w:t xml:space="preserve"> (</w:t>
            </w:r>
            <w:hyperlink r:id="rId10">
              <w:r>
                <w:rPr>
                  <w:rFonts w:ascii="Arial" w:eastAsia="Arial" w:hAnsi="Arial" w:cs="Arial"/>
                  <w:u w:val="single"/>
                </w:rPr>
                <w:t>https://schooltv.nl/video/het-orakel-van-delphi-voorspel</w:t>
              </w:r>
              <w:r>
                <w:rPr>
                  <w:rFonts w:ascii="Arial" w:eastAsia="Arial" w:hAnsi="Arial" w:cs="Arial"/>
                  <w:u w:val="single"/>
                </w:rPr>
                <w:t>lingen-bij-de-oude-grieken/?fbclid=IwAR3oWY2sGOgrUq9U-tW6lp5DlhGf3MC3FB4w0H7vIDndC9npcPYczE-uKZc</w:t>
              </w:r>
            </w:hyperlink>
            <w:r>
              <w:rPr>
                <w:rFonts w:ascii="Arial" w:eastAsia="Arial" w:hAnsi="Arial" w:cs="Arial"/>
                <w:u w:val="single"/>
              </w:rPr>
              <w:t>)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groen en rood kaartje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bordspel (bord, pionnen, dobbelsteen, </w:t>
            </w:r>
            <w:proofErr w:type="spellStart"/>
            <w:r>
              <w:t>Athena</w:t>
            </w:r>
            <w:proofErr w:type="spellEnd"/>
            <w:r>
              <w:t>-kaartjes, orakelkaartjes, spelregels)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plastic tafelkleed + enkele plastic borden en bekers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olijven, fetakaas, vijgen, koekjes in de vorm van scherven, druivensap</w:t>
            </w:r>
          </w:p>
          <w:p w:rsidR="00C54697" w:rsidRDefault="0019162C" w:rsidP="008348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diploma’s</w:t>
            </w:r>
          </w:p>
          <w:p w:rsidR="00834894" w:rsidRDefault="00834894" w:rsidP="00834894">
            <w:pPr>
              <w:numPr>
                <w:ilvl w:val="0"/>
                <w:numId w:val="2"/>
              </w:numPr>
            </w:pPr>
            <w:r>
              <w:t xml:space="preserve">bakken van de koekjes in de vorm van scherven (recept: </w:t>
            </w:r>
            <w:hyperlink r:id="rId11">
              <w:r>
                <w:rPr>
                  <w:color w:val="1155CC"/>
                  <w:u w:val="single"/>
                </w:rPr>
                <w:t>https://dagelijksekost.een.be/gerechten/simpele-zandkoekjes-en-chocolademeringues-voor-music-for-life?fbclid=IwAR3IPv8_7ZJ6xucFcqIJH1IUKIswW-XPuILKa0K_wjpyG9jGa64UXpo_oJE</w:t>
              </w:r>
            </w:hyperlink>
            <w:r>
              <w:t xml:space="preserve"> , vanaf stap 9 ‘zandkoekjes’)</w:t>
            </w:r>
          </w:p>
          <w:p w:rsidR="00834894" w:rsidRDefault="00834894" w:rsidP="00834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:rsidR="00C54697" w:rsidRDefault="00C54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C54697" w:rsidRDefault="00C54697">
      <w:pPr>
        <w:rPr>
          <w:b/>
        </w:rPr>
      </w:pPr>
      <w:bookmarkStart w:id="2" w:name="_GoBack"/>
      <w:bookmarkEnd w:id="2"/>
    </w:p>
    <w:sectPr w:rsidR="00C5469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2C" w:rsidRDefault="0019162C">
      <w:r>
        <w:separator/>
      </w:r>
    </w:p>
  </w:endnote>
  <w:endnote w:type="continuationSeparator" w:id="0">
    <w:p w:rsidR="0019162C" w:rsidRDefault="0019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Gent Panno Text SemiLight">
    <w:panose1 w:val="020004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7" w:rsidRDefault="0019162C">
    <w:pPr>
      <w:pBdr>
        <w:top w:val="nil"/>
        <w:left w:val="nil"/>
        <w:bottom w:val="nil"/>
        <w:right w:val="nil"/>
        <w:between w:val="nil"/>
      </w:pBdr>
      <w:spacing w:line="22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C54697" w:rsidRDefault="00C54697">
    <w:pPr>
      <w:pBdr>
        <w:top w:val="nil"/>
        <w:left w:val="nil"/>
        <w:bottom w:val="nil"/>
        <w:right w:val="nil"/>
        <w:between w:val="nil"/>
      </w:pBdr>
      <w:spacing w:line="22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7" w:rsidRDefault="00C54697">
    <w:pPr>
      <w:pBdr>
        <w:top w:val="nil"/>
        <w:left w:val="nil"/>
        <w:bottom w:val="nil"/>
        <w:right w:val="nil"/>
        <w:between w:val="nil"/>
      </w:pBdr>
      <w:spacing w:line="220" w:lineRule="auto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7" w:rsidRDefault="0019162C">
    <w:pPr>
      <w:pBdr>
        <w:top w:val="nil"/>
        <w:left w:val="nil"/>
        <w:bottom w:val="nil"/>
        <w:right w:val="nil"/>
        <w:between w:val="nil"/>
      </w:pBdr>
      <w:jc w:val="right"/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</w:pPr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 xml:space="preserve">Campus </w:t>
    </w:r>
    <w:proofErr w:type="spellStart"/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>Dunant</w:t>
    </w:r>
    <w:proofErr w:type="spellEnd"/>
    <w:r>
      <w:rPr>
        <w:noProof/>
        <w:lang w:val="nl-BE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-87626</wp:posOffset>
          </wp:positionH>
          <wp:positionV relativeFrom="paragraph">
            <wp:posOffset>-57146</wp:posOffset>
          </wp:positionV>
          <wp:extent cx="883920" cy="67056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92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4697" w:rsidRDefault="0019162C">
    <w:pPr>
      <w:pBdr>
        <w:top w:val="nil"/>
        <w:left w:val="nil"/>
        <w:bottom w:val="nil"/>
        <w:right w:val="nil"/>
        <w:between w:val="nil"/>
      </w:pBdr>
      <w:jc w:val="right"/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</w:pPr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 xml:space="preserve">Henri </w:t>
    </w:r>
    <w:proofErr w:type="spellStart"/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>Dunantlaan</w:t>
    </w:r>
    <w:proofErr w:type="spellEnd"/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 xml:space="preserve"> 2</w:t>
    </w:r>
  </w:p>
  <w:p w:rsidR="00C54697" w:rsidRDefault="0019162C">
    <w:pPr>
      <w:pBdr>
        <w:top w:val="nil"/>
        <w:left w:val="nil"/>
        <w:bottom w:val="nil"/>
        <w:right w:val="nil"/>
        <w:between w:val="nil"/>
      </w:pBdr>
      <w:tabs>
        <w:tab w:val="left" w:pos="616"/>
        <w:tab w:val="left" w:pos="6444"/>
        <w:tab w:val="right" w:pos="14570"/>
      </w:tabs>
      <w:jc w:val="right"/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</w:pPr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>9000 Gent</w:t>
    </w:r>
  </w:p>
  <w:p w:rsidR="00C54697" w:rsidRDefault="0019162C">
    <w:pPr>
      <w:pBdr>
        <w:top w:val="nil"/>
        <w:left w:val="nil"/>
        <w:bottom w:val="nil"/>
        <w:right w:val="nil"/>
        <w:between w:val="nil"/>
      </w:pBdr>
      <w:jc w:val="right"/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</w:pPr>
    <w:r>
      <w:rPr>
        <w:rFonts w:ascii="UGent Panno Text SemiLight" w:eastAsia="UGent Panno Text SemiLight" w:hAnsi="UGent Panno Text SemiLight" w:cs="UGent Panno Text SemiLight"/>
        <w:color w:val="000000"/>
        <w:sz w:val="18"/>
        <w:szCs w:val="18"/>
      </w:rPr>
      <w:t>www.lerarenopleiding.ugent.be</w:t>
    </w:r>
  </w:p>
  <w:p w:rsidR="00C54697" w:rsidRDefault="00C54697">
    <w:pPr>
      <w:pBdr>
        <w:top w:val="nil"/>
        <w:left w:val="nil"/>
        <w:bottom w:val="nil"/>
        <w:right w:val="nil"/>
        <w:between w:val="nil"/>
      </w:pBdr>
      <w:spacing w:line="220" w:lineRule="auto"/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2C" w:rsidRDefault="0019162C">
      <w:r>
        <w:separator/>
      </w:r>
    </w:p>
  </w:footnote>
  <w:footnote w:type="continuationSeparator" w:id="0">
    <w:p w:rsidR="0019162C" w:rsidRDefault="0019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7" w:rsidRDefault="00C54697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</w:p>
  <w:p w:rsidR="00C54697" w:rsidRDefault="00C54697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</w:p>
  <w:p w:rsidR="00C54697" w:rsidRDefault="0019162C">
    <w:pPr>
      <w:pBdr>
        <w:top w:val="nil"/>
        <w:left w:val="nil"/>
        <w:bottom w:val="nil"/>
        <w:right w:val="nil"/>
        <w:between w:val="nil"/>
      </w:pBdr>
      <w:tabs>
        <w:tab w:val="left" w:pos="10548"/>
        <w:tab w:val="right" w:pos="14570"/>
      </w:tabs>
      <w:rPr>
        <w:color w:val="A6A6A6"/>
      </w:rPr>
    </w:pPr>
    <w:r>
      <w:rPr>
        <w:color w:val="A6A6A6"/>
      </w:rPr>
      <w:tab/>
    </w:r>
    <w:r>
      <w:rPr>
        <w:color w:val="A6A6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97" w:rsidRDefault="00C54697">
    <w:pPr>
      <w:pBdr>
        <w:top w:val="nil"/>
        <w:left w:val="nil"/>
        <w:bottom w:val="nil"/>
        <w:right w:val="nil"/>
        <w:between w:val="nil"/>
      </w:pBdr>
      <w:tabs>
        <w:tab w:val="right" w:pos="13181"/>
      </w:tabs>
      <w:jc w:val="right"/>
      <w:rPr>
        <w:b/>
        <w:color w:val="000000"/>
      </w:rPr>
    </w:pPr>
  </w:p>
  <w:p w:rsidR="00C54697" w:rsidRDefault="00C54697">
    <w:pPr>
      <w:pBdr>
        <w:top w:val="nil"/>
        <w:left w:val="nil"/>
        <w:bottom w:val="nil"/>
        <w:right w:val="nil"/>
        <w:between w:val="nil"/>
      </w:pBdr>
      <w:tabs>
        <w:tab w:val="right" w:pos="13181"/>
      </w:tabs>
      <w:jc w:val="right"/>
      <w:rPr>
        <w:b/>
        <w:color w:val="000000"/>
      </w:rPr>
    </w:pPr>
  </w:p>
  <w:p w:rsidR="00C54697" w:rsidRDefault="00C54697">
    <w:pPr>
      <w:pBdr>
        <w:top w:val="nil"/>
        <w:left w:val="nil"/>
        <w:bottom w:val="nil"/>
        <w:right w:val="nil"/>
        <w:between w:val="nil"/>
      </w:pBdr>
      <w:tabs>
        <w:tab w:val="right" w:pos="13181"/>
      </w:tabs>
      <w:jc w:val="right"/>
      <w:rPr>
        <w:b/>
        <w:color w:val="000000"/>
      </w:rPr>
    </w:pPr>
  </w:p>
  <w:p w:rsidR="00C54697" w:rsidRDefault="0019162C">
    <w:pPr>
      <w:pBdr>
        <w:top w:val="nil"/>
        <w:left w:val="nil"/>
        <w:bottom w:val="nil"/>
        <w:right w:val="nil"/>
        <w:between w:val="nil"/>
      </w:pBdr>
      <w:tabs>
        <w:tab w:val="right" w:pos="13181"/>
      </w:tabs>
      <w:jc w:val="right"/>
      <w:rPr>
        <w:b/>
        <w:color w:val="000000"/>
      </w:rPr>
    </w:pPr>
    <w:r>
      <w:rPr>
        <w:b/>
        <w:color w:val="000000"/>
      </w:rPr>
      <w:t>Specifieke Lerarenopleiding</w:t>
    </w:r>
    <w:r>
      <w:rPr>
        <w:noProof/>
        <w:lang w:val="nl-BE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-445766</wp:posOffset>
          </wp:positionH>
          <wp:positionV relativeFrom="paragraph">
            <wp:posOffset>0</wp:posOffset>
          </wp:positionV>
          <wp:extent cx="3810000" cy="1143000"/>
          <wp:effectExtent l="0" t="0" r="0" b="0"/>
          <wp:wrapNone/>
          <wp:docPr id="19" name="image2.png" descr="icoon_UGent_PP_NL_RGB_2400_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coon_UGent_PP_NL_RGB_2400_kle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948"/>
    <w:multiLevelType w:val="multilevel"/>
    <w:tmpl w:val="1EFCE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727E2B"/>
    <w:multiLevelType w:val="multilevel"/>
    <w:tmpl w:val="3CE823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6426AC"/>
    <w:multiLevelType w:val="multilevel"/>
    <w:tmpl w:val="9B5C94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CE1570"/>
    <w:multiLevelType w:val="multilevel"/>
    <w:tmpl w:val="2250A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016C87"/>
    <w:multiLevelType w:val="multilevel"/>
    <w:tmpl w:val="9B50E2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9E3B4F"/>
    <w:multiLevelType w:val="multilevel"/>
    <w:tmpl w:val="F5349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712F1C"/>
    <w:multiLevelType w:val="multilevel"/>
    <w:tmpl w:val="EAB83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752765"/>
    <w:multiLevelType w:val="multilevel"/>
    <w:tmpl w:val="096830E4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3496B8B"/>
    <w:multiLevelType w:val="multilevel"/>
    <w:tmpl w:val="214E26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ED5F99"/>
    <w:multiLevelType w:val="multilevel"/>
    <w:tmpl w:val="8F008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19122D"/>
    <w:multiLevelType w:val="multilevel"/>
    <w:tmpl w:val="F476E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48414B"/>
    <w:multiLevelType w:val="multilevel"/>
    <w:tmpl w:val="57E44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AF447E"/>
    <w:multiLevelType w:val="multilevel"/>
    <w:tmpl w:val="91CA6C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B403F0"/>
    <w:multiLevelType w:val="multilevel"/>
    <w:tmpl w:val="98F69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D614BB"/>
    <w:multiLevelType w:val="multilevel"/>
    <w:tmpl w:val="199CF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1A6BD9"/>
    <w:multiLevelType w:val="multilevel"/>
    <w:tmpl w:val="551C71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97"/>
    <w:rsid w:val="0019162C"/>
    <w:rsid w:val="00834894"/>
    <w:rsid w:val="00C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0F8"/>
  <w15:docId w15:val="{6ED6401F-95E4-4B5C-BA53-BAD578E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Gent Panno Text" w:eastAsia="UGent Panno Text" w:hAnsi="UGent Panno Text" w:cs="UGent Panno Text"/>
        <w:sz w:val="22"/>
        <w:szCs w:val="22"/>
        <w:lang w:val="nl-NL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_UGent"/>
    <w:qFormat/>
    <w:rsid w:val="00D35841"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9"/>
    <w:unhideWhenUsed/>
    <w:qFormat/>
    <w:rsid w:val="0056690F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unhideWhenUsed/>
    <w:qFormat/>
    <w:rsid w:val="0056690F"/>
    <w:pPr>
      <w:keepNext/>
      <w:jc w:val="center"/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56690F"/>
    <w:pPr>
      <w:keepNext/>
      <w:spacing w:after="120"/>
      <w:outlineLvl w:val="3"/>
    </w:pPr>
    <w:rPr>
      <w:rFonts w:ascii="Arial Narrow" w:hAnsi="Arial Narrow"/>
      <w:sz w:val="24"/>
      <w:u w:val="single"/>
      <w:lang w:val="en-US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aliases w:val="H_UGent"/>
    <w:basedOn w:val="Standaard"/>
    <w:link w:val="KoptekstChar"/>
    <w:uiPriority w:val="99"/>
    <w:pPr>
      <w:jc w:val="right"/>
    </w:pPr>
    <w:rPr>
      <w:b/>
    </w:rPr>
  </w:style>
  <w:style w:type="paragraph" w:styleId="Voettekst">
    <w:name w:val="footer"/>
    <w:aliases w:val="F_UGent"/>
    <w:basedOn w:val="Standaard"/>
    <w:link w:val="VoettekstChar"/>
    <w:uiPriority w:val="99"/>
    <w:pPr>
      <w:spacing w:line="220" w:lineRule="exact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  <w:rsid w:val="00EF73EF"/>
  </w:style>
  <w:style w:type="paragraph" w:styleId="Plattetekst">
    <w:name w:val="Body Text"/>
    <w:basedOn w:val="Standaard"/>
    <w:rsid w:val="0056690F"/>
    <w:pPr>
      <w:spacing w:after="120"/>
    </w:pPr>
    <w:rPr>
      <w:rFonts w:ascii="Arial Narrow" w:hAnsi="Arial Narrow"/>
      <w:sz w:val="24"/>
      <w:lang w:val="en-US"/>
    </w:rPr>
  </w:style>
  <w:style w:type="paragraph" w:styleId="Plattetekst2">
    <w:name w:val="Body Text 2"/>
    <w:basedOn w:val="Standaard"/>
    <w:rsid w:val="0056690F"/>
    <w:pPr>
      <w:spacing w:after="120"/>
    </w:pPr>
    <w:rPr>
      <w:sz w:val="24"/>
      <w:u w:val="single"/>
      <w:lang w:val="en-US"/>
    </w:rPr>
  </w:style>
  <w:style w:type="table" w:styleId="Tabelraster">
    <w:name w:val="Table Grid"/>
    <w:basedOn w:val="Standaardtabel"/>
    <w:rsid w:val="00C7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6F436B"/>
    <w:rPr>
      <w:sz w:val="16"/>
      <w:szCs w:val="16"/>
    </w:rPr>
  </w:style>
  <w:style w:type="paragraph" w:styleId="Tekstopmerking">
    <w:name w:val="annotation text"/>
    <w:basedOn w:val="Standaard"/>
    <w:semiHidden/>
    <w:rsid w:val="006F436B"/>
  </w:style>
  <w:style w:type="paragraph" w:styleId="Onderwerpvanopmerking">
    <w:name w:val="annotation subject"/>
    <w:basedOn w:val="Tekstopmerking"/>
    <w:next w:val="Tekstopmerking"/>
    <w:semiHidden/>
    <w:rsid w:val="006F436B"/>
    <w:rPr>
      <w:b/>
      <w:bCs/>
    </w:rPr>
  </w:style>
  <w:style w:type="paragraph" w:styleId="Ballontekst">
    <w:name w:val="Balloon Text"/>
    <w:basedOn w:val="Standaard"/>
    <w:semiHidden/>
    <w:rsid w:val="006F436B"/>
    <w:rPr>
      <w:rFonts w:ascii="Tahoma" w:hAnsi="Tahoma" w:cs="Tahoma"/>
      <w:sz w:val="16"/>
      <w:szCs w:val="16"/>
    </w:rPr>
  </w:style>
  <w:style w:type="character" w:customStyle="1" w:styleId="KoptekstChar">
    <w:name w:val="Koptekst Char"/>
    <w:aliases w:val="H_UGent Char"/>
    <w:link w:val="Koptekst"/>
    <w:uiPriority w:val="99"/>
    <w:rsid w:val="003B6A9B"/>
    <w:rPr>
      <w:rFonts w:ascii="Arial" w:hAnsi="Arial"/>
      <w:b/>
      <w:lang w:val="nl-NL"/>
    </w:rPr>
  </w:style>
  <w:style w:type="paragraph" w:styleId="Normaalweb">
    <w:name w:val="Normal (Web)"/>
    <w:basedOn w:val="Standaard"/>
    <w:uiPriority w:val="99"/>
    <w:unhideWhenUsed/>
    <w:rsid w:val="003B6A9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/>
    </w:rPr>
  </w:style>
  <w:style w:type="character" w:customStyle="1" w:styleId="VoettekstChar">
    <w:name w:val="Voettekst Char"/>
    <w:aliases w:val="F_UGent Char"/>
    <w:link w:val="Voettekst"/>
    <w:uiPriority w:val="99"/>
    <w:rsid w:val="007020CE"/>
    <w:rPr>
      <w:rFonts w:ascii="Arial" w:hAnsi="Arial"/>
      <w:sz w:val="18"/>
      <w:lang w:val="nl-NL"/>
    </w:rPr>
  </w:style>
  <w:style w:type="paragraph" w:styleId="Lijstalinea">
    <w:name w:val="List Paragraph"/>
    <w:basedOn w:val="Standaard"/>
    <w:uiPriority w:val="34"/>
    <w:qFormat/>
    <w:rsid w:val="002C334E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74E4"/>
    <w:rPr>
      <w:color w:val="605E5C"/>
      <w:shd w:val="clear" w:color="auto" w:fill="E1DFDD"/>
    </w:r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elijksekost.een.be/gerechten/simpele-zandkoekjes-en-chocolademeringues-voor-music-for-life?fbclid=IwAR3IPv8_7ZJ6xucFcqIJH1IUKIswW-XPuILKa0K_wjpyG9jGa64UXpo_o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chooltv.nl/video/het-orakel-van-delphi-voorspellingen-bij-de-oude-grieken/?fbclid=IwAR3oWY2sGOgrUq9U-tW6lp5DlhGf3MC3FB4w0H7vIDndC9npcPYczE-uKZ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XljTavea9FUpxQzwhsCOb8QWw==">AMUW2mU3LzjJV0g758qdK1taKZvs7XJGrH7vSVAuSoEqsdbOpcLqGq7PUhkLrYlw97yDqlKNy9SWCHbjZFf8Cr1ilyskrIzYD1m3jForOEpxY4/LMKoz/K4AEVw69kMk2OPfARRszeCWn7dveYX0LZ79vTDfXo+gMw==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4722</Characters>
  <Application>Microsoft Office Word</Application>
  <DocSecurity>0</DocSecurity>
  <Lines>39</Lines>
  <Paragraphs>11</Paragraphs>
  <ScaleCrop>false</ScaleCrop>
  <Company>UGent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Byl</dc:creator>
  <cp:lastModifiedBy>Evelien Bracke</cp:lastModifiedBy>
  <cp:revision>2</cp:revision>
  <dcterms:created xsi:type="dcterms:W3CDTF">2020-03-18T15:42:00Z</dcterms:created>
  <dcterms:modified xsi:type="dcterms:W3CDTF">2020-03-31T15:04:00Z</dcterms:modified>
</cp:coreProperties>
</file>