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1f497d"/>
          <w:sz w:val="24"/>
          <w:szCs w:val="24"/>
        </w:rPr>
      </w:pPr>
      <w:r w:rsidDel="00000000" w:rsidR="00000000" w:rsidRPr="00000000">
        <w:rPr>
          <w:rFonts w:ascii="Calibri" w:cs="Calibri" w:eastAsia="Calibri" w:hAnsi="Calibri"/>
          <w:b w:val="1"/>
          <w:color w:val="1f497d"/>
          <w:sz w:val="24"/>
          <w:szCs w:val="24"/>
          <w:rtl w:val="0"/>
        </w:rPr>
        <w:t xml:space="preserve">Oude Grieken – Jonge Helden</w:t>
      </w:r>
    </w:p>
    <w:p w:rsidR="00000000" w:rsidDel="00000000" w:rsidP="00000000" w:rsidRDefault="00000000" w:rsidRPr="00000000" w14:paraId="00000002">
      <w:pPr>
        <w:spacing w:line="240" w:lineRule="auto"/>
        <w:jc w:val="center"/>
        <w:rPr>
          <w:rFonts w:ascii="Calibri" w:cs="Calibri" w:eastAsia="Calibri" w:hAnsi="Calibri"/>
          <w:b w:val="1"/>
          <w:color w:val="1f497d"/>
          <w:sz w:val="24"/>
          <w:szCs w:val="24"/>
        </w:rPr>
      </w:pPr>
      <w:r w:rsidDel="00000000" w:rsidR="00000000" w:rsidRPr="00000000">
        <w:rPr>
          <w:rFonts w:ascii="Calibri" w:cs="Calibri" w:eastAsia="Calibri" w:hAnsi="Calibri"/>
          <w:b w:val="1"/>
          <w:color w:val="1f497d"/>
          <w:sz w:val="24"/>
          <w:szCs w:val="24"/>
          <w:rtl w:val="0"/>
        </w:rPr>
        <w:t xml:space="preserve">Lesplan 5</w:t>
      </w:r>
    </w:p>
    <w:p w:rsidR="00000000" w:rsidDel="00000000" w:rsidP="00000000" w:rsidRDefault="00000000" w:rsidRPr="00000000" w14:paraId="00000003">
      <w:pPr>
        <w:spacing w:line="240" w:lineRule="auto"/>
        <w:jc w:val="center"/>
        <w:rPr>
          <w:rFonts w:ascii="Calibri" w:cs="Calibri" w:eastAsia="Calibri" w:hAnsi="Calibri"/>
          <w:b w:val="1"/>
          <w:color w:val="1f497d"/>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rPr>
      </w:pPr>
      <w:r w:rsidDel="00000000" w:rsidR="00000000" w:rsidRPr="00000000">
        <w:rPr>
          <w:rFonts w:ascii="Calibri" w:cs="Calibri" w:eastAsia="Calibri" w:hAnsi="Calibri"/>
          <w:b w:val="1"/>
          <w:sz w:val="24"/>
          <w:szCs w:val="24"/>
          <w:rtl w:val="0"/>
        </w:rPr>
        <w:t xml:space="preserve">De Odyssee</w:t>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Beginsituatie: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weten wie de Oude Grieken waren en waar en wanneer ze leefden.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het Griekse alfabet: ze kunnen de letters benoemen en schrijven.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de mannelijke, vrouwelijke en onzijdige uitgangen.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de oorzaak van de Trojaanse oorlog.</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hebben kennisgemaakt met de Griekse goden en hun familieverbanden.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de werkwoorden ἀγω, λεγω, ποιεω, ακουω, γραφω en παυω.</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de uitgangen van de eerste, tweede en derde persoon enkelvoud van de werkwoorden.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hebben kennisgemaakt met de taken van verschillende betrokken groepen in de oorlog.</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hebben kennisgemaakt met de accusatief.</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kennen het einde van de Trojaanse oorlog.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Lesplan:</w:t>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tl w:val="0"/>
        </w:rPr>
      </w:r>
    </w:p>
    <w:tbl>
      <w:tblPr>
        <w:tblStyle w:val="Table1"/>
        <w:tblW w:w="15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820"/>
        <w:gridCol w:w="4560"/>
        <w:gridCol w:w="1660"/>
        <w:gridCol w:w="4020"/>
        <w:gridCol w:w="2360"/>
        <w:tblGridChange w:id="0">
          <w:tblGrid>
            <w:gridCol w:w="960"/>
            <w:gridCol w:w="1820"/>
            <w:gridCol w:w="4560"/>
            <w:gridCol w:w="1660"/>
            <w:gridCol w:w="4020"/>
            <w:gridCol w:w="2360"/>
          </w:tblGrid>
        </w:tblGridChange>
      </w:tblGrid>
      <w:tr>
        <w:trPr>
          <w:cantSplit w:val="0"/>
          <w:tblHeader w:val="0"/>
        </w:trPr>
        <w:tc>
          <w:tcPr/>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Timing</w:t>
            </w:r>
          </w:p>
        </w:tc>
        <w:tc>
          <w:tcPr/>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Leerinhoud</w:t>
            </w:r>
          </w:p>
        </w:tc>
        <w:tc>
          <w:tcPr/>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Aanpak/werkvorm</w:t>
            </w:r>
          </w:p>
        </w:tc>
        <w:tc>
          <w:tcPr/>
          <w:p w:rsidR="00000000" w:rsidDel="00000000" w:rsidP="00000000" w:rsidRDefault="00000000" w:rsidRPr="00000000" w14:paraId="0000001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Taal</w:t>
            </w:r>
          </w:p>
        </w:tc>
        <w:tc>
          <w:tcPr/>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Link naar leerplan 3de graad</w:t>
            </w:r>
          </w:p>
        </w:tc>
        <w:tc>
          <w:tcPr/>
          <w:p w:rsidR="00000000" w:rsidDel="00000000" w:rsidP="00000000" w:rsidRDefault="00000000" w:rsidRPr="00000000" w14:paraId="0000001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organisatie en ontwikkeld materiaal</w:t>
            </w:r>
          </w:p>
        </w:tc>
      </w:tr>
      <w:tr>
        <w:trPr>
          <w:cantSplit w:val="0"/>
          <w:tblHeader w:val="0"/>
        </w:trPr>
        <w:tc>
          <w:tcPr/>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5 min.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Verwelkoming</w:t>
            </w:r>
          </w:p>
          <w:p w:rsidR="00000000" w:rsidDel="00000000" w:rsidP="00000000" w:rsidRDefault="00000000" w:rsidRPr="00000000" w14:paraId="0000002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vraagt hoe het met iedereen gaat en wat ze onthouden hebben van de vorige les.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bespreekt de planning van de les.</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36">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 </w:t>
            </w:r>
          </w:p>
        </w:tc>
        <w:tc>
          <w:tcPr/>
          <w:p w:rsidR="00000000" w:rsidDel="00000000" w:rsidP="00000000" w:rsidRDefault="00000000" w:rsidRPr="00000000" w14:paraId="00000037">
            <w:pPr>
              <w:spacing w:after="200" w:line="240" w:lineRule="auto"/>
              <w:rPr>
                <w:rFonts w:ascii="Calibri" w:cs="Calibri" w:eastAsia="Calibri" w:hAnsi="Calibri"/>
                <w:b w:val="1"/>
              </w:rPr>
            </w:pPr>
            <w:r w:rsidDel="00000000" w:rsidR="00000000" w:rsidRPr="00000000">
              <w:rPr>
                <w:rFonts w:ascii="Calibri" w:cs="Calibri" w:eastAsia="Calibri" w:hAnsi="Calibri"/>
                <w:rtl w:val="0"/>
              </w:rPr>
              <w:t xml:space="preserve">TOmn3 Actief deelnemen aan een gesprek. </w:t>
            </w:r>
            <w:r w:rsidDel="00000000" w:rsidR="00000000" w:rsidRPr="00000000">
              <w:rPr>
                <w:rtl w:val="0"/>
              </w:rPr>
            </w:r>
          </w:p>
          <w:p w:rsidR="00000000" w:rsidDel="00000000" w:rsidP="00000000" w:rsidRDefault="00000000" w:rsidRPr="00000000" w14:paraId="00000038">
            <w:pPr>
              <w:spacing w:after="20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1-2</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5 min.</w:t>
            </w:r>
          </w:p>
        </w:tc>
        <w:tc>
          <w:tcPr/>
          <w:p w:rsidR="00000000" w:rsidDel="00000000" w:rsidP="00000000" w:rsidRDefault="00000000" w:rsidRPr="00000000" w14:paraId="0000004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Het einde van de oorlog</w:t>
            </w:r>
          </w:p>
          <w:p w:rsidR="00000000" w:rsidDel="00000000" w:rsidP="00000000" w:rsidRDefault="00000000" w:rsidRPr="00000000" w14:paraId="0000004B">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C">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vraagt aan de leerlingen hoe de oorlog eindigde en wat ze denken dat er gebeurd is met alle personages. Overloop alle personages: Menelaos keert terug naar huis met Helena. Stel de vraag of zij gelukkig zouden zijn. Paris sterft tijdens de oorlog.</w:t>
            </w:r>
          </w:p>
        </w:tc>
        <w:tc>
          <w:tcPr/>
          <w:p w:rsidR="00000000" w:rsidDel="00000000" w:rsidP="00000000" w:rsidRDefault="00000000" w:rsidRPr="00000000" w14:paraId="0000004D">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tc>
        <w:tc>
          <w:tcPr/>
          <w:p w:rsidR="00000000" w:rsidDel="00000000" w:rsidP="00000000" w:rsidRDefault="00000000" w:rsidRPr="00000000" w14:paraId="0000004E">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TOmn3 Actief deelnemen aan een gesprek.</w:t>
            </w:r>
          </w:p>
          <w:p w:rsidR="00000000" w:rsidDel="00000000" w:rsidP="00000000" w:rsidRDefault="00000000" w:rsidRPr="00000000" w14:paraId="0000004F">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IVzv2 Op een efficiënte manier informatie en leerervaringen opnemen, verwerken, weergeven (delen) en deze onthouden in inzetten bij nieuwe ervaringen en in complexere situaties. </w:t>
            </w:r>
          </w:p>
        </w:tc>
        <w:tc>
          <w:tcPr/>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3-4</w:t>
            </w:r>
          </w:p>
        </w:tc>
      </w:tr>
      <w:tr>
        <w:trPr>
          <w:cantSplit w:val="0"/>
          <w:tblHeader w:val="0"/>
        </w:trPr>
        <w:tc>
          <w:tcPr/>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5 min. </w:t>
            </w:r>
          </w:p>
        </w:tc>
        <w:tc>
          <w:tcPr/>
          <w:p w:rsidR="00000000" w:rsidDel="00000000" w:rsidP="00000000" w:rsidRDefault="00000000" w:rsidRPr="00000000" w14:paraId="0000005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Kadering Odysseus</w:t>
            </w:r>
          </w:p>
          <w:p w:rsidR="00000000" w:rsidDel="00000000" w:rsidP="00000000" w:rsidRDefault="00000000" w:rsidRPr="00000000" w14:paraId="00000053">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54">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vraagt aan de leerlingen wat ze weten over Odysseus. Odysseus heeft 10 jaar nodig om terug thuis te raken. </w:t>
            </w:r>
          </w:p>
          <w:p w:rsidR="00000000" w:rsidDel="00000000" w:rsidP="00000000" w:rsidRDefault="00000000" w:rsidRPr="00000000" w14:paraId="00000055">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toont een kaart met daarop de reis van Odysseus en vraag de leerlingen waar op de wereld hij heeft gevaren. </w:t>
            </w:r>
          </w:p>
          <w:p w:rsidR="00000000" w:rsidDel="00000000" w:rsidP="00000000" w:rsidRDefault="00000000" w:rsidRPr="00000000" w14:paraId="00000056">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vraagt daarna aan de leerlingen wie ze op de afbeelding zien en leg uit dat Poseidon de tegenstander van Odysseus was en Athena Odysseus hielp.</w:t>
            </w:r>
          </w:p>
        </w:tc>
        <w:tc>
          <w:tcPr/>
          <w:p w:rsidR="00000000" w:rsidDel="00000000" w:rsidP="00000000" w:rsidRDefault="00000000" w:rsidRPr="00000000" w14:paraId="00000057">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tc>
        <w:tc>
          <w:tcPr/>
          <w:p w:rsidR="00000000" w:rsidDel="00000000" w:rsidP="00000000" w:rsidRDefault="00000000" w:rsidRPr="00000000" w14:paraId="00000058">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TOmn3 Actief deelnemen aan een gesprek.</w:t>
            </w:r>
          </w:p>
          <w:p w:rsidR="00000000" w:rsidDel="00000000" w:rsidP="00000000" w:rsidRDefault="00000000" w:rsidRPr="00000000" w14:paraId="00000059">
            <w:pPr>
              <w:spacing w:after="200" w:line="240" w:lineRule="auto"/>
              <w:rPr>
                <w:rFonts w:ascii="Calibri" w:cs="Calibri" w:eastAsia="Calibri" w:hAnsi="Calibri"/>
                <w:b w:val="1"/>
              </w:rPr>
            </w:pPr>
            <w:r w:rsidDel="00000000" w:rsidR="00000000" w:rsidRPr="00000000">
              <w:rPr>
                <w:rFonts w:ascii="Calibri" w:cs="Calibri" w:eastAsia="Calibri" w:hAnsi="Calibri"/>
                <w:rtl w:val="0"/>
              </w:rPr>
              <w:t xml:space="preserve">IVzv2 Op een efficiënte manier informatie en leerervaringen opnemen, verwerken, weergeven (delen) en deze onthouden in inzetten bij nieuwe ervaringen en in complexere situaties.</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5-7</w:t>
            </w:r>
          </w:p>
        </w:tc>
      </w:tr>
      <w:tr>
        <w:trPr>
          <w:cantSplit w:val="0"/>
          <w:tblHeader w:val="0"/>
        </w:trPr>
        <w:tc>
          <w:tcPr/>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10 min</w:t>
            </w:r>
          </w:p>
        </w:tc>
        <w:tc>
          <w:tcPr/>
          <w:p w:rsidR="00000000" w:rsidDel="00000000" w:rsidP="00000000" w:rsidRDefault="00000000" w:rsidRPr="00000000" w14:paraId="0000005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Aanleren lidwoorden</w:t>
            </w:r>
          </w:p>
        </w:tc>
        <w:tc>
          <w:tcPr/>
          <w:p w:rsidR="00000000" w:rsidDel="00000000" w:rsidP="00000000" w:rsidRDefault="00000000" w:rsidRPr="00000000" w14:paraId="0000005D">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wijst op de lidwoorden op de PowerPoint.</w:t>
            </w:r>
          </w:p>
          <w:p w:rsidR="00000000" w:rsidDel="00000000" w:rsidP="00000000" w:rsidRDefault="00000000" w:rsidRPr="00000000" w14:paraId="0000005E">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legt de theorie over de lidwoorden uit.</w:t>
            </w:r>
          </w:p>
          <w:p w:rsidR="00000000" w:rsidDel="00000000" w:rsidP="00000000" w:rsidRDefault="00000000" w:rsidRPr="00000000" w14:paraId="0000005F">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leerlingen maken oefening 1 op de hand-out per twee. </w:t>
            </w:r>
          </w:p>
        </w:tc>
        <w:tc>
          <w:tcPr/>
          <w:p w:rsidR="00000000" w:rsidDel="00000000" w:rsidP="00000000" w:rsidRDefault="00000000" w:rsidRPr="00000000" w14:paraId="00000060">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p w:rsidR="00000000" w:rsidDel="00000000" w:rsidP="00000000" w:rsidRDefault="00000000" w:rsidRPr="00000000" w14:paraId="00000061">
            <w:pPr>
              <w:spacing w:after="200" w:lineRule="auto"/>
              <w:rPr>
                <w:rFonts w:ascii="Calibri" w:cs="Calibri" w:eastAsia="Calibri" w:hAnsi="Calibri"/>
              </w:rPr>
            </w:pPr>
            <w:r w:rsidDel="00000000" w:rsidR="00000000" w:rsidRPr="00000000">
              <w:rPr>
                <w:rFonts w:ascii="Calibri" w:cs="Calibri" w:eastAsia="Calibri" w:hAnsi="Calibri"/>
                <w:rtl w:val="0"/>
              </w:rPr>
              <w:t xml:space="preserve">Oudgrieks</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IVzv2 Op een efficiënte manier informatie en leerervaringen opnemen, verwerken, weergeven (delen) en deze onthouden in inzetten bij nieuwe ervaringen en in complexere situaties.</w:t>
            </w:r>
          </w:p>
        </w:tc>
        <w:tc>
          <w:tcPr/>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8</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Hand-out: lidwoorden</w:t>
            </w:r>
          </w:p>
        </w:tc>
      </w:tr>
      <w:tr>
        <w:trPr>
          <w:cantSplit w:val="0"/>
          <w:trHeight w:val="2637" w:hRule="atLeast"/>
          <w:tblHeader w:val="0"/>
        </w:trPr>
        <w:tc>
          <w:tcPr/>
          <w:p w:rsidR="00000000" w:rsidDel="00000000" w:rsidP="00000000" w:rsidRDefault="00000000" w:rsidRPr="00000000" w14:paraId="0000006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30 min. </w:t>
            </w:r>
          </w:p>
          <w:p w:rsidR="00000000" w:rsidDel="00000000" w:rsidP="00000000" w:rsidRDefault="00000000" w:rsidRPr="00000000" w14:paraId="0000006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PAUZE</w:t>
            </w:r>
          </w:p>
        </w:tc>
        <w:tc>
          <w:tcPr/>
          <w:p w:rsidR="00000000" w:rsidDel="00000000" w:rsidP="00000000" w:rsidRDefault="00000000" w:rsidRPr="00000000" w14:paraId="0000007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Het verhaal van Odysseus en Polyphemos</w:t>
            </w:r>
          </w:p>
        </w:tc>
        <w:tc>
          <w:tcPr/>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Rollenspel: De leerlingen moeten Odysseus helpen in zijn volgende avontuur. Ze weten zelf niet wat er zal gebeuren. Ze volgen het verhaal mee op de PowerPoint. Ze moeten telkens een keuze maken die het vervolg van het verhaal zal beïnvloeden. Dit doen ze met kaartjes (keuze 1 is een groen kaartje, keuze 2 is een oranje kaartje). Elke leerling steekt een kaartje op. De klas volgt de keuze van de meerderheid.</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het rollenspel vertelt de leerkracht het echte verhaal van Odysseus en Polyphemus. </w:t>
            </w:r>
          </w:p>
        </w:tc>
        <w:tc>
          <w:tcPr/>
          <w:p w:rsidR="00000000" w:rsidDel="00000000" w:rsidP="00000000" w:rsidRDefault="00000000" w:rsidRPr="00000000" w14:paraId="00000080">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p w:rsidR="00000000" w:rsidDel="00000000" w:rsidP="00000000" w:rsidRDefault="00000000" w:rsidRPr="00000000" w14:paraId="00000081">
            <w:pPr>
              <w:spacing w:after="200" w:lineRule="auto"/>
              <w:rPr>
                <w:rFonts w:ascii="Calibri" w:cs="Calibri" w:eastAsia="Calibri" w:hAnsi="Calibri"/>
              </w:rPr>
            </w:pPr>
            <w:r w:rsidDel="00000000" w:rsidR="00000000" w:rsidRPr="00000000">
              <w:rPr>
                <w:rFonts w:ascii="Calibri" w:cs="Calibri" w:eastAsia="Calibri" w:hAnsi="Calibri"/>
                <w:rtl w:val="0"/>
              </w:rPr>
              <w:t xml:space="preserve">Oudgrieks</w:t>
            </w:r>
          </w:p>
          <w:p w:rsidR="00000000" w:rsidDel="00000000" w:rsidP="00000000" w:rsidRDefault="00000000" w:rsidRPr="00000000" w14:paraId="00000082">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after="20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IVzv2 Op een efficiënte manier informatie en leerervaringen opnemen, verwerken, weergeven (delen) en deze onthouden en inzetten bij nieuwe ervaringen en in complexere situaties.</w:t>
            </w:r>
          </w:p>
          <w:p w:rsidR="00000000" w:rsidDel="00000000" w:rsidP="00000000" w:rsidRDefault="00000000" w:rsidRPr="00000000" w14:paraId="00000087">
            <w:pPr>
              <w:spacing w:after="200" w:line="240" w:lineRule="auto"/>
              <w:rPr>
                <w:rFonts w:ascii="Calibri" w:cs="Calibri" w:eastAsia="Calibri" w:hAnsi="Calibri"/>
                <w:b w:val="1"/>
              </w:rPr>
            </w:pPr>
            <w:r w:rsidDel="00000000" w:rsidR="00000000" w:rsidRPr="00000000">
              <w:rPr>
                <w:rFonts w:ascii="Calibri" w:cs="Calibri" w:eastAsia="Calibri" w:hAnsi="Calibri"/>
                <w:rtl w:val="0"/>
              </w:rPr>
              <w:t xml:space="preserve">IVoz2 Creatief denken en daarbij nieuwe paden durven bewandelen. </w:t>
            </w:r>
            <w:r w:rsidDel="00000000" w:rsidR="00000000" w:rsidRPr="00000000">
              <w:rPr>
                <w:rtl w:val="0"/>
              </w:rPr>
            </w:r>
          </w:p>
          <w:p w:rsidR="00000000" w:rsidDel="00000000" w:rsidP="00000000" w:rsidRDefault="00000000" w:rsidRPr="00000000" w14:paraId="00000088">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TOtg1 Plezier beleven aan taal en het spelen met taal.  </w:t>
            </w:r>
          </w:p>
        </w:tc>
        <w:tc>
          <w:tcPr/>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9-49</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Groene en oranje kaartjes</w:t>
            </w:r>
          </w:p>
        </w:tc>
      </w:tr>
      <w:tr>
        <w:trPr>
          <w:cantSplit w:val="0"/>
          <w:trHeight w:val="2637" w:hRule="atLeast"/>
          <w:tblHeader w:val="0"/>
        </w:trPr>
        <w:tc>
          <w:tcPr/>
          <w:p w:rsidR="00000000" w:rsidDel="00000000" w:rsidP="00000000" w:rsidRDefault="00000000" w:rsidRPr="00000000" w14:paraId="0000008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25 min.</w:t>
            </w:r>
          </w:p>
        </w:tc>
        <w:tc>
          <w:tcPr/>
          <w:p w:rsidR="00000000" w:rsidDel="00000000" w:rsidP="00000000" w:rsidRDefault="00000000" w:rsidRPr="00000000" w14:paraId="0000008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Heldendis</w:t>
            </w:r>
          </w:p>
        </w:tc>
        <w:tc>
          <w:tcPr/>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zet Griekse snacks op de banken: olijven, humus, druiven,…</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maken een profiel van zichzelf: ‘dit ben ik tijdens de Trojaanse oorlog’. Wie wil mag zichzelf daarna voorstellen.</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leerlingen die snel klaar zijn met hun profiel kunnen de extra oefening over het verhaal van Helena en koning Proteus maken.</w:t>
            </w:r>
          </w:p>
        </w:tc>
        <w:tc>
          <w:tcPr/>
          <w:p w:rsidR="00000000" w:rsidDel="00000000" w:rsidP="00000000" w:rsidRDefault="00000000" w:rsidRPr="00000000" w14:paraId="00000090">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 en Oudgrieks</w:t>
            </w:r>
          </w:p>
        </w:tc>
        <w:tc>
          <w:tcPr/>
          <w:p w:rsidR="00000000" w:rsidDel="00000000" w:rsidP="00000000" w:rsidRDefault="00000000" w:rsidRPr="00000000" w14:paraId="00000091">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TOmn3 Actief deelnemen aan een gesprek. </w:t>
            </w:r>
          </w:p>
          <w:p w:rsidR="00000000" w:rsidDel="00000000" w:rsidP="00000000" w:rsidRDefault="00000000" w:rsidRPr="00000000" w14:paraId="00000092">
            <w:pPr>
              <w:spacing w:after="200" w:line="240" w:lineRule="auto"/>
              <w:rPr>
                <w:rFonts w:ascii="Calibri" w:cs="Calibri" w:eastAsia="Calibri" w:hAnsi="Calibri"/>
                <w:b w:val="1"/>
              </w:rPr>
            </w:pPr>
            <w:r w:rsidDel="00000000" w:rsidR="00000000" w:rsidRPr="00000000">
              <w:rPr>
                <w:rFonts w:ascii="Calibri" w:cs="Calibri" w:eastAsia="Calibri" w:hAnsi="Calibri"/>
                <w:rtl w:val="0"/>
              </w:rPr>
              <w:t xml:space="preserve">TOtg1 Plezier beleven aan taal en het spelen met taal.  </w:t>
            </w:r>
            <w:r w:rsidDel="00000000" w:rsidR="00000000" w:rsidRPr="00000000">
              <w:rPr>
                <w:rtl w:val="0"/>
              </w:rPr>
            </w:r>
          </w:p>
          <w:p w:rsidR="00000000" w:rsidDel="00000000" w:rsidP="00000000" w:rsidRDefault="00000000" w:rsidRPr="00000000" w14:paraId="00000093">
            <w:pPr>
              <w:spacing w:after="200"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Griekse snacks: humus, olijven, druiven,…</w:t>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Handout: ‘Wie ben ik in de oorlog?’</w:t>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Hand-out: lidwoorden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50</w:t>
            </w:r>
          </w:p>
        </w:tc>
      </w:tr>
      <w:tr>
        <w:trPr>
          <w:cantSplit w:val="0"/>
          <w:trHeight w:val="2637" w:hRule="atLeast"/>
          <w:tblHeader w:val="0"/>
        </w:trPr>
        <w:tc>
          <w:tcPr/>
          <w:p w:rsidR="00000000" w:rsidDel="00000000" w:rsidP="00000000" w:rsidRDefault="00000000" w:rsidRPr="00000000" w14:paraId="0000009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5 min.</w:t>
            </w:r>
          </w:p>
        </w:tc>
        <w:tc>
          <w:tcPr/>
          <w:p w:rsidR="00000000" w:rsidDel="00000000" w:rsidP="00000000" w:rsidRDefault="00000000" w:rsidRPr="00000000" w14:paraId="0000009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Afsluiten lessen</w:t>
            </w:r>
          </w:p>
        </w:tc>
        <w:tc>
          <w:tcPr/>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leerkracht geeft een korte samenvatting van de afgelopen lessen.</w:t>
            </w:r>
          </w:p>
        </w:tc>
        <w:tc>
          <w:tcPr/>
          <w:p w:rsidR="00000000" w:rsidDel="00000000" w:rsidP="00000000" w:rsidRDefault="00000000" w:rsidRPr="00000000" w14:paraId="0000009E">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tc>
        <w:tc>
          <w:tcPr/>
          <w:p w:rsidR="00000000" w:rsidDel="00000000" w:rsidP="00000000" w:rsidRDefault="00000000" w:rsidRPr="00000000" w14:paraId="0000009F">
            <w:pPr>
              <w:spacing w:after="200"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Fonts w:ascii="Calibri" w:cs="Calibri" w:eastAsia="Calibri" w:hAnsi="Calibri"/>
                <w:rtl w:val="0"/>
              </w:rPr>
              <w:t xml:space="preserve">5 min.</w:t>
            </w:r>
          </w:p>
        </w:tc>
        <w:tc>
          <w:tcPr/>
          <w:p w:rsidR="00000000" w:rsidDel="00000000" w:rsidP="00000000" w:rsidRDefault="00000000" w:rsidRPr="00000000" w14:paraId="000000A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Ceremonie</w:t>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leerlingen komen een voor een naar voren om hun certificaat. De leerkracht schrijft hier op voorhand hun namen op (in het Oudgrieks).</w:t>
            </w:r>
          </w:p>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ind w:left="72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spacing w:after="200" w:lineRule="auto"/>
              <w:rPr>
                <w:rFonts w:ascii="Calibri" w:cs="Calibri" w:eastAsia="Calibri" w:hAnsi="Calibri"/>
              </w:rPr>
            </w:pPr>
            <w:r w:rsidDel="00000000" w:rsidR="00000000" w:rsidRPr="00000000">
              <w:rPr>
                <w:rFonts w:ascii="Calibri" w:cs="Calibri" w:eastAsia="Calibri" w:hAnsi="Calibri"/>
                <w:rtl w:val="0"/>
              </w:rPr>
              <w:t xml:space="preserve">Nederlands</w:t>
            </w:r>
          </w:p>
          <w:p w:rsidR="00000000" w:rsidDel="00000000" w:rsidP="00000000" w:rsidRDefault="00000000" w:rsidRPr="00000000" w14:paraId="000000A9">
            <w:pPr>
              <w:spacing w:after="200" w:lineRule="auto"/>
              <w:rPr>
                <w:rFonts w:ascii="Calibri" w:cs="Calibri" w:eastAsia="Calibri" w:hAnsi="Calibri"/>
                <w:color w:val="ff0000"/>
              </w:rPr>
            </w:pPr>
            <w:r w:rsidDel="00000000" w:rsidR="00000000" w:rsidRPr="00000000">
              <w:rPr>
                <w:rFonts w:ascii="Calibri" w:cs="Calibri" w:eastAsia="Calibri" w:hAnsi="Calibri"/>
                <w:rtl w:val="0"/>
              </w:rPr>
              <w:t xml:space="preserve">Oudgrieks</w:t>
            </w:r>
            <w:r w:rsidDel="00000000" w:rsidR="00000000" w:rsidRPr="00000000">
              <w:rPr>
                <w:rtl w:val="0"/>
              </w:rPr>
            </w:r>
          </w:p>
        </w:tc>
        <w:tc>
          <w:tcPr/>
          <w:p w:rsidR="00000000" w:rsidDel="00000000" w:rsidP="00000000" w:rsidRDefault="00000000" w:rsidRPr="00000000" w14:paraId="000000AA">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TOtg1 Plezier beleven aan taal en het spelen met taal. </w:t>
            </w:r>
          </w:p>
        </w:tc>
        <w:tc>
          <w:tcPr/>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PowerPoint: dia 51</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Hand-out: certificaat</w:t>
            </w:r>
          </w:p>
        </w:tc>
      </w:tr>
      <w:tr>
        <w:trPr>
          <w:cantSplit w:val="0"/>
          <w:tblHeader w:val="0"/>
        </w:trPr>
        <w:tc>
          <w:tcPr/>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Fonts w:ascii="Calibri" w:cs="Calibri" w:eastAsia="Calibri" w:hAnsi="Calibri"/>
                <w:rtl w:val="0"/>
              </w:rPr>
              <w:t xml:space="preserve">5 min</w:t>
            </w:r>
          </w:p>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Enquête </w:t>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 leerkracht deelt enquêtes uit en de leerlingen vullen deze in. De leerkracht benadrukt dat dit anoniem is. </w:t>
            </w:r>
          </w:p>
        </w:tc>
        <w:tc>
          <w:tcPr/>
          <w:p w:rsidR="00000000" w:rsidDel="00000000" w:rsidP="00000000" w:rsidRDefault="00000000" w:rsidRPr="00000000" w14:paraId="000000B2">
            <w:pPr>
              <w:spacing w:after="20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TOtg4 Mondeling en schriftelijk willen en durven communiceren en het nut daarvan inzien. </w:t>
            </w:r>
          </w:p>
        </w:tc>
        <w:tc>
          <w:tcPr/>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Hand-out: enquête</w:t>
            </w:r>
          </w:p>
        </w:tc>
      </w:tr>
    </w:tbl>
    <w:p w:rsidR="00000000" w:rsidDel="00000000" w:rsidP="00000000" w:rsidRDefault="00000000" w:rsidRPr="00000000" w14:paraId="000000B5">
      <w:pPr>
        <w:spacing w:line="240" w:lineRule="auto"/>
        <w:rPr/>
      </w:pPr>
      <w:r w:rsidDel="00000000" w:rsidR="00000000" w:rsidRPr="00000000">
        <w:rPr>
          <w:rtl w:val="0"/>
        </w:rPr>
      </w:r>
    </w:p>
    <w:sectPr>
      <w:pgSz w:h="11909" w:w="16834" w:orient="landscape"/>
      <w:pgMar w:bottom="566"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108.0" w:type="dxa"/>
        <w:right w:w="108.0" w:type="dxa"/>
      </w:tblCellMar>
    </w:tblPr>
  </w:style>
  <w:style w:type="paragraph" w:styleId="Lijstalinea">
    <w:name w:val="List Paragraph"/>
    <w:basedOn w:val="Standaard"/>
    <w:uiPriority w:val="34"/>
    <w:qFormat w:val="1"/>
    <w:rsid w:val="00985054"/>
    <w:pPr>
      <w:ind w:left="720"/>
      <w:contextualSpacing w:val="1"/>
    </w:pPr>
  </w:style>
  <w:style w:type="paragraph" w:styleId="Normaalweb">
    <w:name w:val="Normal (Web)"/>
    <w:basedOn w:val="Standaard"/>
    <w:uiPriority w:val="99"/>
    <w:semiHidden w:val="1"/>
    <w:unhideWhenUsed w:val="1"/>
    <w:rsid w:val="00985054"/>
    <w:pPr>
      <w:spacing w:after="100" w:afterAutospacing="1" w:before="100" w:beforeAutospacing="1" w:line="240" w:lineRule="auto"/>
    </w:pPr>
    <w:rPr>
      <w:rFonts w:ascii="Times New Roman" w:cs="Times New Roman" w:eastAsia="Times New Roman" w:hAnsi="Times New Roman"/>
      <w:sz w:val="24"/>
      <w:szCs w:val="24"/>
      <w:lang w:val="nl-B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45UrkGtN30k6mlSmtJd/ncGxg==">CgMxLjA4AHIhMXNfaHh5MTlMWlppbjByYjhIZlAxSi10ZjBGOHpWd2cz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2025-03-22T22:19:00Z</dcterms:created>
  <dc:creator>Jutta Van Daele</dc:creator>
</cp:coreProperties>
</file>